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</w:t>
      </w:r>
    </w:p>
    <w:p>
      <w:pPr>
        <w:pStyle w:val="3"/>
        <w:jc w:val="left"/>
        <w:rPr>
          <w:rFonts w:hint="eastAsia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广西科技成果转化绩效考评系统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操作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手册</w:t>
      </w: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 xml:space="preserve"> </w:t>
      </w:r>
    </w:p>
    <w:p>
      <w:pPr>
        <w:pStyle w:val="3"/>
        <w:ind w:left="3852" w:leftChars="687" w:hanging="2409" w:hangingChars="5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（设区市管理端）</w:t>
      </w:r>
    </w:p>
    <w:p>
      <w:pPr>
        <w:pStyle w:val="4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登录</w:t>
      </w:r>
      <w:r>
        <w:rPr>
          <w:b w:val="0"/>
          <w:bCs w:val="0"/>
          <w:sz w:val="32"/>
          <w:szCs w:val="32"/>
        </w:rPr>
        <w:t>地址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市级管理员请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使用谷歌浏览器访问http://console.gxjssc.cn网站，使用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预先</w:t>
      </w:r>
      <w:r>
        <w:rPr>
          <w:rFonts w:hint="eastAsia" w:ascii="仿宋_GB2312" w:hAnsi="仿宋_GB2312" w:eastAsia="仿宋_GB2312" w:cs="仿宋_GB2312"/>
          <w:sz w:val="32"/>
          <w:szCs w:val="32"/>
        </w:rPr>
        <w:t>分配好的专用账号进行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登录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为保护信息安全，管理员登录后请立即修改登录密码。</w:t>
      </w:r>
    </w:p>
    <w:p>
      <w:pPr>
        <w:ind w:firstLine="0" w:firstLineChars="0"/>
        <w:jc w:val="center"/>
        <w:rPr>
          <w:rFonts w:ascii="Times New Roman" w:hAnsi="Times New Roman" w:cs="Times New Roman"/>
        </w:rPr>
      </w:pPr>
      <w:r>
        <w:drawing>
          <wp:inline distT="0" distB="0" distL="114300" distR="114300">
            <wp:extent cx="5274310" cy="2612390"/>
            <wp:effectExtent l="0" t="0" r="254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cs="黑体"/>
          <w:b w:val="0"/>
          <w:bCs w:val="0"/>
          <w:sz w:val="32"/>
          <w:szCs w:val="32"/>
          <w:lang w:val="en-US" w:eastAsia="zh-CN"/>
        </w:rPr>
        <w:t>二、市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级管理员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</w:t>
      </w:r>
      <w:r>
        <w:rPr>
          <w:rFonts w:hint="eastAsia" w:ascii="仿宋_GB2312" w:hAnsi="仿宋_GB2312" w:eastAsia="仿宋_GB2312" w:cs="仿宋_GB2312"/>
          <w:sz w:val="32"/>
          <w:szCs w:val="32"/>
        </w:rPr>
        <w:t>后点击左侧菜单权限管理-&gt;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级管理员。页面显示一条管理员信息即为当前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</w:t>
      </w:r>
      <w:r>
        <w:rPr>
          <w:rFonts w:hint="eastAsia" w:ascii="仿宋_GB2312" w:hAnsi="仿宋_GB2312" w:eastAsia="仿宋_GB2312" w:cs="仿宋_GB2312"/>
          <w:sz w:val="32"/>
          <w:szCs w:val="32"/>
        </w:rPr>
        <w:t>账号信息。</w:t>
      </w:r>
    </w:p>
    <w:p>
      <w:pPr>
        <w:ind w:firstLine="0" w:firstLineChars="0"/>
        <w:jc w:val="center"/>
      </w:pPr>
      <w:r>
        <w:drawing>
          <wp:inline distT="0" distB="0" distL="114300" distR="114300">
            <wp:extent cx="5274310" cy="26060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市级管理员可点击“权限管理”按钮，审核所属县级科技行政主管部门账号</w:t>
      </w:r>
    </w:p>
    <w:p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6690" cy="2740660"/>
            <wp:effectExtent l="0" t="0" r="10160" b="2540"/>
            <wp:docPr id="7" name="图片 7" descr="78fa8712ffd93eac7576d629d0184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8fa8712ffd93eac7576d629d0184f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点击“评审列表”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右侧</w:t>
      </w:r>
      <w:r>
        <w:rPr>
          <w:rFonts w:hint="eastAsia" w:ascii="仿宋_GB2312" w:hAnsi="仿宋_GB2312" w:eastAsia="仿宋_GB2312" w:cs="仿宋_GB2312"/>
          <w:sz w:val="32"/>
          <w:szCs w:val="32"/>
        </w:rPr>
        <w:t>将出现科技成果绩效考评的评审列表。</w:t>
      </w:r>
    </w:p>
    <w:p>
      <w:pPr>
        <w:ind w:firstLine="0" w:firstLineChars="0"/>
        <w:jc w:val="center"/>
        <w:rPr>
          <w:rFonts w:hint="eastAsia"/>
        </w:rPr>
      </w:pPr>
      <w:r>
        <w:drawing>
          <wp:inline distT="0" distB="0" distL="114300" distR="114300">
            <wp:extent cx="5274310" cy="2577465"/>
            <wp:effectExtent l="0" t="0" r="2540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科技成果绩效考评</w:t>
      </w:r>
      <w:r>
        <w:rPr>
          <w:rFonts w:hint="eastAsia" w:ascii="黑体" w:hAnsi="黑体" w:cs="黑体"/>
          <w:b w:val="0"/>
          <w:bCs w:val="0"/>
          <w:sz w:val="32"/>
          <w:szCs w:val="32"/>
          <w:lang w:val="en-US" w:eastAsia="zh-CN"/>
        </w:rPr>
        <w:t>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审</w:t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点击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进入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初审</w:t>
      </w:r>
      <w:r>
        <w:rPr>
          <w:rFonts w:hint="eastAsia" w:ascii="仿宋_GB2312" w:hAnsi="仿宋_GB2312" w:eastAsia="仿宋_GB2312" w:cs="仿宋_GB2312"/>
          <w:sz w:val="32"/>
          <w:szCs w:val="32"/>
        </w:rPr>
        <w:t>界面，滑动至最底部可选择审核状态，通过即进入市科技局初审列表，退回修改则返回企业端，驳回则终止该流程。</w:t>
      </w:r>
    </w:p>
    <w:p>
      <w:pPr>
        <w:ind w:firstLine="0" w:firstLineChars="0"/>
        <w:jc w:val="center"/>
        <w:rPr>
          <w:rFonts w:hint="eastAsia"/>
        </w:rPr>
      </w:pPr>
      <w:r>
        <w:drawing>
          <wp:inline distT="0" distB="0" distL="114300" distR="114300">
            <wp:extent cx="5274310" cy="26073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批量预审：选择需要预审的数据进行批量预审。</w:t>
      </w:r>
    </w:p>
    <w:p>
      <w:pPr>
        <w:ind w:firstLine="0" w:firstLineChars="0"/>
        <w:jc w:val="center"/>
      </w:pPr>
      <w:r>
        <w:rPr>
          <w:rFonts w:hint="eastAsia" w:ascii="仿宋_GB2312" w:hAnsi="仿宋_GB2312" w:eastAsia="仿宋_GB2312" w:cs="仿宋_GB2312"/>
        </w:rPr>
        <w:drawing>
          <wp:inline distT="0" distB="0" distL="114300" distR="114300">
            <wp:extent cx="5274310" cy="2585720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下载提交评审材料汇总表：选择需要汇总的数据，点击按钮即可下载汇总后的申请信息Excel表。</w:t>
      </w:r>
    </w:p>
    <w:p>
      <w:r>
        <w:drawing>
          <wp:inline distT="0" distB="0" distL="114300" distR="114300">
            <wp:extent cx="5274310" cy="136525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lMDI4YzMyYjNkMzE4YjJlYTY1N2UwZWU3N2U2MDYifQ=="/>
  </w:docVars>
  <w:rsids>
    <w:rsidRoot w:val="029419CA"/>
    <w:rsid w:val="029419CA"/>
    <w:rsid w:val="2E8D33C8"/>
    <w:rsid w:val="47C039BC"/>
    <w:rsid w:val="F97D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/>
      <w:ind w:firstLine="0" w:firstLineChars="0"/>
      <w:outlineLvl w:val="2"/>
    </w:pPr>
    <w:rPr>
      <w:rFonts w:eastAsia="黑体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300</Words>
  <Characters>328</Characters>
  <Lines>0</Lines>
  <Paragraphs>0</Paragraphs>
  <TotalTime>5</TotalTime>
  <ScaleCrop>false</ScaleCrop>
  <LinksUpToDate>false</LinksUpToDate>
  <CharactersWithSpaces>336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2023-07-13T16:12:00Z</dcterms:created>
  <dc:creator>卢惠玲</dc:creator>
  <cp:lastModifiedBy>卢惠玲</cp:lastModifiedBy>
  <dcterms:modified xsi:type="dcterms:W3CDTF">2023-07-14T03:26:58Z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50096BD6BEFA440BBF5261E4AA897ACE_11</vt:lpwstr>
  </property>
</Properties>
</file>