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附件2</w:t>
      </w:r>
    </w:p>
    <w:p>
      <w:pPr>
        <w:pStyle w:val="3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广西科技成果转化绩效考评系统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手册</w:t>
      </w:r>
    </w:p>
    <w:p>
      <w:pPr>
        <w:pStyle w:val="3"/>
        <w:ind w:left="2554" w:leftChars="1216" w:firstLine="0" w:firstLineChars="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（县级管理端）</w:t>
      </w:r>
    </w:p>
    <w:p>
      <w:pPr>
        <w:pStyle w:val="4"/>
        <w:rPr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一、登录</w:t>
      </w:r>
      <w:r>
        <w:rPr>
          <w:b w:val="0"/>
          <w:bCs w:val="0"/>
          <w:sz w:val="32"/>
          <w:szCs w:val="32"/>
        </w:rPr>
        <w:t>地址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级科技行政主管部门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使用谷歌浏览器访问http://console.gxjssc.cn网站，使用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预先</w:t>
      </w:r>
      <w:r>
        <w:rPr>
          <w:rFonts w:hint="eastAsia" w:ascii="仿宋_GB2312" w:hAnsi="仿宋_GB2312" w:eastAsia="仿宋_GB2312" w:cs="仿宋_GB2312"/>
          <w:sz w:val="32"/>
          <w:szCs w:val="32"/>
        </w:rPr>
        <w:t>分配好的专用账号进行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登录系统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为保护信息安全，管理员登录后请立即修改登录密码。</w:t>
      </w:r>
    </w:p>
    <w:p>
      <w:pPr>
        <w:ind w:firstLine="0" w:firstLineChars="0"/>
        <w:jc w:val="center"/>
        <w:rPr>
          <w:rFonts w:ascii="Times New Roman" w:hAnsi="Times New Roman" w:cs="Times New Roman"/>
        </w:rPr>
      </w:pPr>
      <w:r>
        <w:drawing>
          <wp:inline distT="0" distB="0" distL="114300" distR="114300">
            <wp:extent cx="5274310" cy="2612390"/>
            <wp:effectExtent l="0" t="0" r="254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县（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区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级管理员</w:t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后点击左侧菜单权限管理-&gt;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县（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级管理员。页面显示一条管理员信息即为当前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</w:rPr>
        <w:t>账号信息。</w:t>
      </w:r>
    </w:p>
    <w:p>
      <w:pPr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5274310" cy="26060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点击更改按钮，进入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认证材料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上传页面，点击上传按钮选择上传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事业单位法人证</w:t>
      </w:r>
      <w:r>
        <w:rPr>
          <w:rFonts w:hint="eastAsia" w:ascii="仿宋_GB2312" w:hAnsi="仿宋_GB2312" w:eastAsia="仿宋_GB2312" w:cs="仿宋_GB2312"/>
          <w:sz w:val="32"/>
          <w:szCs w:val="32"/>
        </w:rPr>
        <w:t>，点击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即进入待审核状态。</w:t>
      </w:r>
    </w:p>
    <w:p>
      <w:pPr>
        <w:ind w:firstLine="0" w:firstLineChars="0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690" cy="2740660"/>
            <wp:effectExtent l="0" t="0" r="10160" b="2540"/>
            <wp:docPr id="5" name="图片 5" descr="a0e77112bd84f19195f3389b0fba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0e77112bd84f19195f3389b0fba9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4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0" w:firstLineChars="0"/>
        <w:jc w:val="center"/>
      </w:pPr>
      <w:r>
        <w:drawing>
          <wp:inline distT="0" distB="0" distL="114300" distR="114300">
            <wp:extent cx="5274310" cy="258572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待审核通过后退出账号重新登入，左侧将出现科技成果绩效考评的评审列表。</w:t>
      </w:r>
    </w:p>
    <w:p>
      <w:pPr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5607685" cy="2743200"/>
            <wp:effectExtent l="0" t="0" r="12065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t="14684" b="6465"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科技成果</w:t>
      </w:r>
      <w:r>
        <w:rPr>
          <w:rFonts w:hint="eastAsia" w:ascii="黑体" w:hAnsi="黑体" w:cs="黑体"/>
          <w:b w:val="0"/>
          <w:bCs w:val="0"/>
          <w:sz w:val="32"/>
          <w:szCs w:val="32"/>
          <w:lang w:val="en-US" w:eastAsia="zh-CN"/>
        </w:rPr>
        <w:t>转化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绩效考评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预审</w:t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点击预审进入预审界面，滑动至最底部可选择审核状态，通过即进入市科技局初审列表，退回修改则返回企业端，驳回则终止该流程。</w:t>
      </w:r>
    </w:p>
    <w:p>
      <w:pPr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5274310" cy="260731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批量预审：选择需要预审的数据进行批量预审。</w:t>
      </w:r>
    </w:p>
    <w:p>
      <w:pPr>
        <w:ind w:firstLine="0" w:firstLineChars="0"/>
        <w:jc w:val="center"/>
      </w:pPr>
      <w:r>
        <w:drawing>
          <wp:inline distT="0" distB="0" distL="114300" distR="114300">
            <wp:extent cx="5274310" cy="2585720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下载提交评审材料汇总表：选择需要汇总的数据，点击按钮即可下载汇总后的申请信息Excel表。</w:t>
      </w:r>
    </w:p>
    <w:p>
      <w:r>
        <w:drawing>
          <wp:inline distT="0" distB="0" distL="114300" distR="114300">
            <wp:extent cx="5274310" cy="1365250"/>
            <wp:effectExtent l="0" t="0" r="254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lMDI4YzMyYjNkMzE4YjJlYTY1N2UwZWU3N2U2MDYifQ=="/>
  </w:docVars>
  <w:rsids>
    <w:rsidRoot w:val="6168272C"/>
    <w:rsid w:val="04E26534"/>
    <w:rsid w:val="19A312E8"/>
    <w:rsid w:val="3A452A06"/>
    <w:rsid w:val="473324B1"/>
    <w:rsid w:val="519761D6"/>
    <w:rsid w:val="6168272C"/>
    <w:rsid w:val="6C4363F9"/>
    <w:rsid w:val="7FFDDD7C"/>
    <w:rsid w:val="A77DA187"/>
    <w:rsid w:val="FFFBC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/>
      <w:ind w:firstLine="0" w:firstLineChars="0"/>
      <w:outlineLvl w:val="2"/>
    </w:pPr>
    <w:rPr>
      <w:rFonts w:eastAsia="黑体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379</Words>
  <Characters>407</Characters>
  <Lines>0</Lines>
  <Paragraphs>0</Paragraphs>
  <TotalTime>8</TotalTime>
  <ScaleCrop>false</ScaleCrop>
  <LinksUpToDate>false</LinksUpToDate>
  <CharactersWithSpaces>407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2023-07-14T08:10:00Z</dcterms:created>
  <dc:creator>卢惠玲</dc:creator>
  <cp:lastModifiedBy>卢惠玲</cp:lastModifiedBy>
  <dcterms:modified xsi:type="dcterms:W3CDTF">2023-07-14T03:21:38Z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B782FA27FD5F4CB98F5816D518200A21_11</vt:lpwstr>
  </property>
</Properties>
</file>