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3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黑体" w:hAnsi="黑体" w:eastAsia="黑体" w:cs="黑体"/>
          <w:b w:val="0"/>
          <w:bCs w:val="0"/>
          <w:color w:val="auto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color w:val="auto"/>
          <w:sz w:val="32"/>
          <w:szCs w:val="32"/>
          <w:lang w:val="en-US" w:eastAsia="zh-CN"/>
        </w:rPr>
        <w:t>附件1</w:t>
      </w:r>
    </w:p>
    <w:p>
      <w:pPr>
        <w:pStyle w:val="3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color w:val="auto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color w:val="auto"/>
          <w:sz w:val="44"/>
          <w:szCs w:val="44"/>
        </w:rPr>
        <w:t>广西科技成果转化绩效考评系统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color w:val="auto"/>
          <w:sz w:val="44"/>
          <w:szCs w:val="44"/>
          <w:lang w:val="en-US" w:eastAsia="zh-CN"/>
        </w:rPr>
        <w:t>操作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color w:val="auto"/>
          <w:sz w:val="44"/>
          <w:szCs w:val="44"/>
        </w:rPr>
        <w:t>手册</w:t>
      </w:r>
    </w:p>
    <w:p>
      <w:pPr>
        <w:pStyle w:val="3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ind w:firstLine="3520" w:firstLineChars="1100"/>
        <w:jc w:val="both"/>
        <w:textAlignment w:val="auto"/>
        <w:rPr>
          <w:rFonts w:hint="eastAsia" w:ascii="黑体" w:hAnsi="黑体" w:eastAsia="黑体" w:cs="黑体"/>
          <w:b w:val="0"/>
          <w:bCs w:val="0"/>
          <w:color w:val="auto"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b w:val="0"/>
          <w:bCs w:val="0"/>
          <w:color w:val="auto"/>
          <w:sz w:val="32"/>
          <w:szCs w:val="32"/>
          <w:lang w:eastAsia="zh-CN"/>
        </w:rPr>
        <w:t>（</w:t>
      </w:r>
      <w:r>
        <w:rPr>
          <w:rFonts w:hint="eastAsia" w:ascii="黑体" w:hAnsi="黑体" w:eastAsia="黑体" w:cs="黑体"/>
          <w:b w:val="0"/>
          <w:bCs w:val="0"/>
          <w:color w:val="auto"/>
          <w:sz w:val="32"/>
          <w:szCs w:val="32"/>
          <w:lang w:val="en-US" w:eastAsia="zh-CN"/>
        </w:rPr>
        <w:t>企业端</w:t>
      </w:r>
      <w:r>
        <w:rPr>
          <w:rFonts w:hint="eastAsia" w:ascii="黑体" w:hAnsi="黑体" w:eastAsia="黑体" w:cs="黑体"/>
          <w:b w:val="0"/>
          <w:bCs w:val="0"/>
          <w:color w:val="auto"/>
          <w:sz w:val="32"/>
          <w:szCs w:val="32"/>
          <w:lang w:eastAsia="zh-CN"/>
        </w:rPr>
        <w:t>）</w:t>
      </w:r>
    </w:p>
    <w:p>
      <w:pPr>
        <w:pStyle w:val="4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ind w:firstLine="560" w:firstLineChars="200"/>
        <w:jc w:val="both"/>
        <w:textAlignment w:val="auto"/>
        <w:rPr>
          <w:rFonts w:hint="eastAsia" w:ascii="黑体" w:hAnsi="黑体" w:eastAsia="黑体" w:cs="黑体"/>
          <w:b w:val="0"/>
          <w:bCs w:val="0"/>
          <w:color w:val="auto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color w:val="auto"/>
          <w:sz w:val="28"/>
          <w:szCs w:val="28"/>
          <w:lang w:val="en-US" w:eastAsia="zh-CN"/>
        </w:rPr>
        <w:t>一、申报</w:t>
      </w:r>
      <w:r>
        <w:rPr>
          <w:rFonts w:hint="eastAsia" w:ascii="黑体" w:hAnsi="黑体" w:eastAsia="黑体" w:cs="黑体"/>
          <w:b w:val="0"/>
          <w:bCs w:val="0"/>
          <w:color w:val="auto"/>
          <w:sz w:val="28"/>
          <w:szCs w:val="28"/>
        </w:rPr>
        <w:t>流程</w:t>
      </w:r>
      <w:r>
        <w:rPr>
          <w:rFonts w:hint="eastAsia" w:ascii="黑体" w:hAnsi="黑体" w:cs="黑体"/>
          <w:b w:val="0"/>
          <w:bCs w:val="0"/>
          <w:color w:val="auto"/>
          <w:sz w:val="28"/>
          <w:szCs w:val="28"/>
          <w:lang w:val="en-US" w:eastAsia="zh-CN"/>
        </w:rPr>
        <w:t>图</w:t>
      </w:r>
    </w:p>
    <w:p>
      <w:pPr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ind w:firstLine="0" w:firstLineChars="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28"/>
          <w:szCs w:val="28"/>
        </w:rPr>
      </w:pP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eastAsia="zh-CN"/>
        </w:rPr>
        <w:drawing>
          <wp:inline distT="0" distB="0" distL="114300" distR="114300">
            <wp:extent cx="5266690" cy="1687195"/>
            <wp:effectExtent l="0" t="0" r="10160" b="8255"/>
            <wp:docPr id="13" name="图片 1" descr="7979895eb29f4f6253adf2d4fb5d4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 descr="7979895eb29f4f6253adf2d4fb5d46b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68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pageBreakBefore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ind w:firstLine="560" w:firstLineChars="200"/>
        <w:jc w:val="both"/>
        <w:textAlignment w:val="auto"/>
        <w:rPr>
          <w:rFonts w:hint="eastAsia" w:ascii="黑体" w:hAnsi="黑体" w:cs="黑体"/>
          <w:b w:val="0"/>
          <w:bCs w:val="0"/>
          <w:color w:val="auto"/>
          <w:sz w:val="28"/>
          <w:szCs w:val="28"/>
          <w:lang w:val="en-US" w:eastAsia="zh-CN"/>
        </w:rPr>
      </w:pPr>
    </w:p>
    <w:p>
      <w:pPr>
        <w:pStyle w:val="4"/>
        <w:pageBreakBefore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ind w:firstLine="560" w:firstLineChars="200"/>
        <w:jc w:val="both"/>
        <w:textAlignment w:val="auto"/>
        <w:rPr>
          <w:rFonts w:hint="eastAsia" w:ascii="黑体" w:hAnsi="黑体" w:eastAsia="黑体" w:cs="黑体"/>
          <w:b w:val="0"/>
          <w:bCs w:val="0"/>
          <w:color w:val="auto"/>
          <w:sz w:val="28"/>
          <w:szCs w:val="28"/>
          <w:lang w:val="en-US" w:eastAsia="zh-CN"/>
        </w:rPr>
      </w:pPr>
      <w:r>
        <w:rPr>
          <w:rFonts w:hint="eastAsia" w:ascii="黑体" w:hAnsi="黑体" w:cs="黑体"/>
          <w:b w:val="0"/>
          <w:bCs w:val="0"/>
          <w:color w:val="auto"/>
          <w:sz w:val="28"/>
          <w:szCs w:val="28"/>
          <w:lang w:val="en-US" w:eastAsia="zh-CN"/>
        </w:rPr>
        <w:t>二、</w:t>
      </w:r>
      <w:r>
        <w:rPr>
          <w:rFonts w:hint="eastAsia" w:ascii="黑体" w:hAnsi="黑体" w:eastAsia="黑体" w:cs="黑体"/>
          <w:b w:val="0"/>
          <w:bCs w:val="0"/>
          <w:color w:val="auto"/>
          <w:sz w:val="28"/>
          <w:szCs w:val="28"/>
          <w:lang w:val="en-US" w:eastAsia="zh-CN"/>
        </w:rPr>
        <w:t>用户注册</w:t>
      </w:r>
    </w:p>
    <w:p>
      <w:pPr>
        <w:pageBreakBefore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ind w:firstLine="560" w:firstLineChars="20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val="en-US" w:eastAsia="zh-CN"/>
        </w:rPr>
        <w:t>1.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</w:rPr>
        <w:t>使用谷歌浏览器访问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eastAsia="zh-CN"/>
        </w:rPr>
        <w:t>广西科技成果转移转化综合服务平台（网址：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</w:rPr>
        <w:t>https://www.gxjssc.cn/login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eastAsia="zh-CN"/>
        </w:rPr>
        <w:t>）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val="en-US" w:eastAsia="zh-CN"/>
        </w:rPr>
        <w:t>进入注册页面。企业注册请点击“免费注册”—“机构注册”，按照系统提示填写注册信息。</w:t>
      </w:r>
    </w:p>
    <w:p>
      <w:pPr>
        <w:pageBreakBefore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28"/>
          <w:szCs w:val="28"/>
          <w:lang w:val="en-US" w:eastAsia="zh-CN"/>
        </w:rPr>
      </w:pPr>
    </w:p>
    <w:p>
      <w:pPr>
        <w:pageBreakBefore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5520690" cy="3098800"/>
            <wp:effectExtent l="0" t="0" r="3810" b="6350"/>
            <wp:docPr id="14" name="图片 2" descr="168906523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 descr="1689065233(1)"/>
                    <pic:cNvPicPr>
                      <a:picLocks noChangeAspect="1"/>
                    </pic:cNvPicPr>
                  </pic:nvPicPr>
                  <pic:blipFill>
                    <a:blip r:embed="rId5"/>
                    <a:srcRect t="10239" r="1506" b="9695"/>
                    <a:stretch>
                      <a:fillRect/>
                    </a:stretch>
                  </pic:blipFill>
                  <pic:spPr>
                    <a:xfrm>
                      <a:off x="0" y="0"/>
                      <a:ext cx="5520690" cy="30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 w:val="0"/>
        <w:autoSpaceDN w:val="0"/>
        <w:bidi w:val="0"/>
        <w:adjustRightInd/>
        <w:snapToGrid/>
        <w:jc w:val="left"/>
        <w:textAlignment w:val="auto"/>
        <w:rPr>
          <w:rFonts w:hint="eastAsia" w:ascii="仿宋_GB2312" w:hAnsi="仿宋_GB2312" w:eastAsia="仿宋_GB2312" w:cs="仿宋_GB2312"/>
          <w:color w:val="auto"/>
          <w:sz w:val="28"/>
          <w:szCs w:val="28"/>
          <w:lang w:eastAsia="zh-CN"/>
        </w:rPr>
      </w:pP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val="en-US" w:eastAsia="zh-CN"/>
        </w:rPr>
        <w:t xml:space="preserve">  2.认真阅读《会员服务协议》《保护隐私政策》后，勾选“同意”，确认注册信息是否填写正确，确认无误后点击“提交注册”。若显示注册不成功，请根据系统提示修改注册信息。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eastAsia="zh-CN"/>
        </w:rPr>
        <w:drawing>
          <wp:inline distT="0" distB="0" distL="114300" distR="114300">
            <wp:extent cx="5294630" cy="2755265"/>
            <wp:effectExtent l="0" t="0" r="1270" b="6985"/>
            <wp:docPr id="11" name="图片 3" descr="1687939651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 descr="16879396518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94630" cy="275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firstLine="562"/>
        <w:jc w:val="both"/>
        <w:textAlignment w:val="auto"/>
        <w:rPr>
          <w:rFonts w:hint="default" w:ascii="黑体" w:hAnsi="黑体" w:eastAsia="黑体" w:cs="黑体"/>
          <w:b w:val="0"/>
          <w:bCs w:val="0"/>
          <w:color w:val="auto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color w:val="auto"/>
          <w:sz w:val="28"/>
          <w:szCs w:val="28"/>
          <w:lang w:val="en-US" w:eastAsia="zh-CN"/>
        </w:rPr>
        <w:t>三</w:t>
      </w:r>
      <w:r>
        <w:rPr>
          <w:rFonts w:hint="eastAsia" w:ascii="黑体" w:hAnsi="黑体" w:eastAsia="黑体" w:cs="黑体"/>
          <w:b w:val="0"/>
          <w:bCs w:val="0"/>
          <w:color w:val="auto"/>
          <w:sz w:val="28"/>
          <w:szCs w:val="28"/>
        </w:rPr>
        <w:t>、登录</w:t>
      </w:r>
      <w:r>
        <w:rPr>
          <w:rFonts w:hint="eastAsia" w:ascii="黑体" w:hAnsi="黑体" w:eastAsia="黑体" w:cs="黑体"/>
          <w:b w:val="0"/>
          <w:bCs w:val="0"/>
          <w:color w:val="auto"/>
          <w:sz w:val="28"/>
          <w:szCs w:val="28"/>
          <w:lang w:val="en-US" w:eastAsia="zh-CN"/>
        </w:rPr>
        <w:t>和认证</w:t>
      </w:r>
    </w:p>
    <w:p>
      <w:pPr>
        <w:pageBreakBefore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ind w:firstLine="560" w:firstLineChars="200"/>
        <w:jc w:val="both"/>
        <w:textAlignment w:val="auto"/>
        <w:rPr>
          <w:rFonts w:hint="eastAsia" w:ascii="楷体_GB2312" w:hAnsi="楷体_GB2312" w:eastAsia="楷体_GB2312" w:cs="楷体_GB2312"/>
          <w:b w:val="0"/>
          <w:bCs w:val="0"/>
          <w:color w:val="auto"/>
          <w:sz w:val="28"/>
          <w:szCs w:val="28"/>
          <w:lang w:val="en-US" w:eastAsia="zh-CN"/>
        </w:rPr>
      </w:pPr>
      <w:r>
        <w:rPr>
          <w:rFonts w:hint="eastAsia" w:ascii="楷体_GB2312" w:hAnsi="楷体_GB2312" w:eastAsia="楷体_GB2312" w:cs="楷体_GB2312"/>
          <w:b w:val="0"/>
          <w:bCs w:val="0"/>
          <w:color w:val="auto"/>
          <w:sz w:val="28"/>
          <w:szCs w:val="28"/>
          <w:lang w:val="en-US" w:eastAsia="zh-CN"/>
        </w:rPr>
        <w:t>1.登录</w:t>
      </w:r>
    </w:p>
    <w:p>
      <w:pPr>
        <w:pageBreakBefore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ind w:firstLine="560" w:firstLineChars="20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28"/>
          <w:szCs w:val="28"/>
        </w:rPr>
      </w:pPr>
      <w:r>
        <w:rPr>
          <w:rFonts w:hint="eastAsia" w:ascii="仿宋_GB2312" w:hAnsi="仿宋_GB2312" w:eastAsia="仿宋_GB2312" w:cs="仿宋_GB2312"/>
          <w:color w:val="auto"/>
          <w:sz w:val="28"/>
          <w:szCs w:val="28"/>
        </w:rPr>
        <w:t>注册成功后系统将自动跳转到登录界面，选择机构会员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val="en-US" w:eastAsia="zh-CN"/>
        </w:rPr>
        <w:t>登录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</w:rPr>
        <w:t>，选择手机号验证码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val="en-US" w:eastAsia="zh-CN"/>
        </w:rPr>
        <w:t>登录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</w:rPr>
        <w:t>或使用账号密码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val="en-US" w:eastAsia="zh-CN"/>
        </w:rPr>
        <w:t>登录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</w:rPr>
        <w:t>。</w:t>
      </w:r>
    </w:p>
    <w:p>
      <w:pPr>
        <w:pageBreakBefore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kern w:val="0"/>
          <w:sz w:val="28"/>
          <w:szCs w:val="28"/>
          <w:lang w:eastAsia="zh-CN"/>
        </w:rPr>
        <w:drawing>
          <wp:inline distT="0" distB="0" distL="114300" distR="114300">
            <wp:extent cx="5162550" cy="2686050"/>
            <wp:effectExtent l="0" t="0" r="0" b="0"/>
            <wp:docPr id="9" name="图片 4" descr="1687942370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 descr="168794237074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ind w:firstLine="560" w:firstLineChars="200"/>
        <w:jc w:val="both"/>
        <w:textAlignment w:val="auto"/>
        <w:rPr>
          <w:rFonts w:hint="eastAsia" w:ascii="楷体_GB2312" w:hAnsi="楷体_GB2312" w:eastAsia="楷体_GB2312" w:cs="楷体_GB2312"/>
          <w:b w:val="0"/>
          <w:bCs w:val="0"/>
          <w:color w:val="auto"/>
          <w:sz w:val="28"/>
          <w:szCs w:val="28"/>
          <w:lang w:val="en-US" w:eastAsia="zh-CN"/>
        </w:rPr>
      </w:pPr>
      <w:bookmarkStart w:id="0" w:name="_GoBack"/>
      <w:r>
        <w:rPr>
          <w:rFonts w:hint="eastAsia" w:ascii="楷体_GB2312" w:hAnsi="楷体_GB2312" w:eastAsia="楷体_GB2312" w:cs="楷体_GB2312"/>
          <w:b w:val="0"/>
          <w:bCs w:val="0"/>
          <w:color w:val="auto"/>
          <w:sz w:val="28"/>
          <w:szCs w:val="28"/>
          <w:lang w:val="en-US" w:eastAsia="zh-CN"/>
        </w:rPr>
        <w:t>2.企业信息认证</w:t>
      </w:r>
    </w:p>
    <w:bookmarkEnd w:id="0"/>
    <w:p>
      <w:pPr>
        <w:pageBreakBefore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ind w:firstLine="560" w:firstLineChars="20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val="en-US" w:eastAsia="zh-CN"/>
        </w:rPr>
        <w:t>登录后点击右上角进入会员中心打开用户中心菜单。</w:t>
      </w:r>
    </w:p>
    <w:p>
      <w:pPr>
        <w:pageBreakBefore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ind w:leftChars="83"/>
        <w:jc w:val="both"/>
        <w:textAlignment w:val="auto"/>
        <w:rPr>
          <w:rFonts w:hint="default" w:ascii="仿宋_GB2312" w:hAnsi="仿宋_GB2312" w:eastAsia="仿宋_GB2312" w:cs="仿宋_GB2312"/>
          <w:color w:val="auto"/>
          <w:sz w:val="28"/>
          <w:szCs w:val="28"/>
          <w:lang w:val="en-US" w:eastAsia="zh-CN"/>
        </w:rPr>
      </w:pPr>
      <w:r>
        <w:drawing>
          <wp:anchor distT="0" distB="0" distL="0" distR="0" simplePos="0" relativeHeight="251659264" behindDoc="1" locked="0" layoutInCell="1" allowOverlap="1">
            <wp:simplePos x="0" y="0"/>
            <wp:positionH relativeFrom="column">
              <wp:posOffset>160655</wp:posOffset>
            </wp:positionH>
            <wp:positionV relativeFrom="paragraph">
              <wp:posOffset>6985</wp:posOffset>
            </wp:positionV>
            <wp:extent cx="5017135" cy="2334895"/>
            <wp:effectExtent l="0" t="0" r="12065" b="8255"/>
            <wp:wrapThrough wrapText="bothSides">
              <wp:wrapPolygon>
                <wp:start x="0" y="0"/>
                <wp:lineTo x="0" y="21500"/>
                <wp:lineTo x="21488" y="21500"/>
                <wp:lineTo x="21488" y="0"/>
                <wp:lineTo x="0" y="0"/>
              </wp:wrapPolygon>
            </wp:wrapThrough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17135" cy="2334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4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ind w:firstLine="560" w:firstLineChars="200"/>
        <w:jc w:val="both"/>
        <w:textAlignment w:val="auto"/>
        <w:rPr>
          <w:rFonts w:hint="eastAsia" w:ascii="黑体" w:hAnsi="黑体" w:eastAsia="黑体" w:cs="黑体"/>
          <w:b w:val="0"/>
          <w:bCs w:val="0"/>
          <w:color w:val="auto"/>
          <w:sz w:val="28"/>
          <w:szCs w:val="28"/>
          <w:lang w:val="en-US" w:eastAsia="zh-CN"/>
        </w:rPr>
      </w:pPr>
    </w:p>
    <w:p>
      <w:pPr>
        <w:pStyle w:val="4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ind w:firstLine="560" w:firstLineChars="200"/>
        <w:jc w:val="both"/>
        <w:textAlignment w:val="auto"/>
        <w:rPr>
          <w:rFonts w:hint="eastAsia" w:ascii="黑体" w:hAnsi="黑体" w:eastAsia="黑体" w:cs="黑体"/>
          <w:b w:val="0"/>
          <w:bCs w:val="0"/>
          <w:color w:val="auto"/>
          <w:sz w:val="28"/>
          <w:szCs w:val="28"/>
          <w:lang w:val="en-US" w:eastAsia="zh-CN"/>
        </w:rPr>
      </w:pPr>
    </w:p>
    <w:p>
      <w:pPr>
        <w:pStyle w:val="4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ind w:firstLine="560" w:firstLineChars="200"/>
        <w:jc w:val="both"/>
        <w:textAlignment w:val="auto"/>
        <w:rPr>
          <w:rFonts w:hint="eastAsia" w:ascii="黑体" w:hAnsi="黑体" w:eastAsia="黑体" w:cs="黑体"/>
          <w:b w:val="0"/>
          <w:bCs w:val="0"/>
          <w:color w:val="auto"/>
          <w:sz w:val="28"/>
          <w:szCs w:val="28"/>
          <w:lang w:val="en-US" w:eastAsia="zh-CN"/>
        </w:rPr>
      </w:pPr>
    </w:p>
    <w:p>
      <w:pPr>
        <w:ind w:firstLine="480"/>
        <w:jc w:val="both"/>
        <w:rPr>
          <w:rFonts w:hint="default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在账号设置中选择基本信息页面，填写企业基本信息、上传营业执照法人证书等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材料后，</w:t>
      </w:r>
      <w:r>
        <w:rPr>
          <w:rFonts w:hint="eastAsia" w:ascii="仿宋_GB2312" w:hAnsi="仿宋_GB2312" w:eastAsia="仿宋_GB2312" w:cs="仿宋_GB2312"/>
          <w:sz w:val="28"/>
          <w:szCs w:val="28"/>
        </w:rPr>
        <w:t>提交企业认证申请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待后台管理员审核通过后，方可开始填报。</w:t>
      </w:r>
    </w:p>
    <w:p>
      <w:pPr>
        <w:ind w:firstLine="480"/>
        <w:jc w:val="both"/>
      </w:pPr>
      <w:r>
        <w:drawing>
          <wp:anchor distT="0" distB="0" distL="0" distR="0" simplePos="0" relativeHeight="251660288" behindDoc="1" locked="0" layoutInCell="1" allowOverlap="1">
            <wp:simplePos x="0" y="0"/>
            <wp:positionH relativeFrom="column">
              <wp:posOffset>43180</wp:posOffset>
            </wp:positionH>
            <wp:positionV relativeFrom="paragraph">
              <wp:posOffset>92075</wp:posOffset>
            </wp:positionV>
            <wp:extent cx="5328285" cy="2759710"/>
            <wp:effectExtent l="0" t="0" r="5715" b="2540"/>
            <wp:wrapThrough wrapText="bothSides">
              <wp:wrapPolygon>
                <wp:start x="0" y="0"/>
                <wp:lineTo x="0" y="21471"/>
                <wp:lineTo x="21546" y="21471"/>
                <wp:lineTo x="21546" y="0"/>
                <wp:lineTo x="0" y="0"/>
              </wp:wrapPolygon>
            </wp:wrapThrough>
            <wp:docPr id="1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28285" cy="275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480"/>
        <w:jc w:val="both"/>
        <w:rPr>
          <w:rFonts w:hint="eastAsia" w:ascii="黑体" w:hAnsi="黑体" w:eastAsia="黑体" w:cs="黑体"/>
          <w:b w:val="0"/>
          <w:bCs w:val="0"/>
          <w:color w:val="auto"/>
          <w:sz w:val="28"/>
          <w:szCs w:val="28"/>
          <w:lang w:val="en-US" w:eastAsia="zh-CN"/>
        </w:rPr>
      </w:pPr>
      <w:r>
        <w:drawing>
          <wp:anchor distT="0" distB="0" distL="0" distR="0" simplePos="0" relativeHeight="251661312" behindDoc="1" locked="0" layoutInCell="1" allowOverlap="1">
            <wp:simplePos x="0" y="0"/>
            <wp:positionH relativeFrom="column">
              <wp:posOffset>114935</wp:posOffset>
            </wp:positionH>
            <wp:positionV relativeFrom="paragraph">
              <wp:posOffset>375285</wp:posOffset>
            </wp:positionV>
            <wp:extent cx="5262880" cy="2989580"/>
            <wp:effectExtent l="0" t="0" r="13970" b="0"/>
            <wp:wrapThrough wrapText="bothSides">
              <wp:wrapPolygon>
                <wp:start x="0" y="0"/>
                <wp:lineTo x="0" y="21472"/>
                <wp:lineTo x="21501" y="21472"/>
                <wp:lineTo x="21501" y="0"/>
                <wp:lineTo x="0" y="0"/>
              </wp:wrapPolygon>
            </wp:wrapThrough>
            <wp:docPr id="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98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4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ind w:firstLine="560" w:firstLineChars="200"/>
        <w:jc w:val="both"/>
        <w:textAlignment w:val="auto"/>
        <w:rPr>
          <w:rFonts w:hint="eastAsia" w:ascii="黑体" w:hAnsi="黑体" w:eastAsia="黑体" w:cs="黑体"/>
          <w:b w:val="0"/>
          <w:bCs w:val="0"/>
          <w:color w:val="auto"/>
          <w:sz w:val="28"/>
          <w:szCs w:val="28"/>
        </w:rPr>
      </w:pPr>
      <w:r>
        <w:rPr>
          <w:rFonts w:hint="eastAsia" w:ascii="黑体" w:hAnsi="黑体" w:cs="黑体"/>
          <w:b w:val="0"/>
          <w:bCs w:val="0"/>
          <w:color w:val="auto"/>
          <w:sz w:val="28"/>
          <w:szCs w:val="28"/>
          <w:lang w:val="en-US" w:eastAsia="zh-CN"/>
        </w:rPr>
        <w:t>四</w:t>
      </w:r>
      <w:r>
        <w:rPr>
          <w:rFonts w:hint="eastAsia" w:ascii="黑体" w:hAnsi="黑体" w:eastAsia="黑体" w:cs="黑体"/>
          <w:b w:val="0"/>
          <w:bCs w:val="0"/>
          <w:color w:val="auto"/>
          <w:sz w:val="28"/>
          <w:szCs w:val="28"/>
          <w:lang w:val="en-US" w:eastAsia="zh-CN"/>
        </w:rPr>
        <w:t>、申报材料填写</w:t>
      </w:r>
    </w:p>
    <w:p>
      <w:pPr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ind w:firstLine="48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28"/>
          <w:szCs w:val="28"/>
        </w:rPr>
      </w:pP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val="en-US" w:eastAsia="zh-CN"/>
        </w:rPr>
        <w:t>1.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eastAsia="zh-CN"/>
        </w:rPr>
        <w:t>登录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</w:rPr>
        <w:t>后点击右上角进入会员中心打开用户中心菜单。</w:t>
      </w:r>
    </w:p>
    <w:p>
      <w:pPr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ind w:firstLine="0" w:firstLineChars="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28"/>
          <w:szCs w:val="28"/>
        </w:rPr>
      </w:pPr>
      <w:r>
        <w:rPr>
          <w:rFonts w:hint="eastAsia" w:ascii="仿宋_GB2312" w:hAnsi="仿宋_GB2312" w:eastAsia="仿宋_GB2312" w:cs="仿宋_GB2312"/>
          <w:color w:val="auto"/>
          <w:sz w:val="28"/>
          <w:szCs w:val="28"/>
        </w:rPr>
        <w:drawing>
          <wp:inline distT="0" distB="0" distL="114300" distR="114300">
            <wp:extent cx="5392420" cy="2976245"/>
            <wp:effectExtent l="0" t="0" r="17780" b="14605"/>
            <wp:docPr id="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92420" cy="297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ind w:firstLine="48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28"/>
          <w:szCs w:val="28"/>
        </w:rPr>
      </w:pP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val="en-US" w:eastAsia="zh-CN"/>
        </w:rPr>
        <w:t>2.进入用户中心后，在左侧菜单栏点击“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</w:rPr>
        <w:t>科技成果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val="en-US" w:eastAsia="zh-CN"/>
        </w:rPr>
        <w:t>转化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</w:rPr>
        <w:t>绩效考评中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eastAsia="zh-CN"/>
        </w:rPr>
        <w:t>”，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</w:rPr>
        <w:t>选择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eastAsia="zh-CN"/>
        </w:rPr>
        <w:t>“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</w:rPr>
        <w:t>申请认定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eastAsia="zh-CN"/>
        </w:rPr>
        <w:t>”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</w:rPr>
        <w:t>子菜单，点击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eastAsia="zh-CN"/>
        </w:rPr>
        <w:t>“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</w:rPr>
        <w:t>申请认定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eastAsia="zh-CN"/>
        </w:rPr>
        <w:t>”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</w:rPr>
        <w:t>按钮进入信息填报页面。</w:t>
      </w:r>
    </w:p>
    <w:p>
      <w:pPr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ind w:firstLine="0" w:firstLineChars="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28"/>
          <w:szCs w:val="28"/>
        </w:rPr>
      </w:pPr>
      <w:r>
        <w:drawing>
          <wp:inline distT="0" distB="0" distL="114300" distR="114300">
            <wp:extent cx="5622925" cy="3446780"/>
            <wp:effectExtent l="0" t="0" r="15875" b="1270"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rcRect l="-272" t="14119" b="6023"/>
                    <a:stretch>
                      <a:fillRect/>
                    </a:stretch>
                  </pic:blipFill>
                  <pic:spPr>
                    <a:xfrm>
                      <a:off x="0" y="0"/>
                      <a:ext cx="5622925" cy="344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ind w:firstLine="0" w:firstLineChars="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28"/>
          <w:szCs w:val="28"/>
        </w:rPr>
      </w:pPr>
      <w:r>
        <w:rPr>
          <w:rFonts w:hint="eastAsia" w:ascii="仿宋_GB2312" w:hAnsi="仿宋_GB2312" w:eastAsia="仿宋_GB2312" w:cs="仿宋_GB2312"/>
          <w:color w:val="auto"/>
          <w:sz w:val="28"/>
          <w:szCs w:val="28"/>
        </w:rPr>
        <w:drawing>
          <wp:inline distT="0" distB="0" distL="114300" distR="114300">
            <wp:extent cx="5512435" cy="2435225"/>
            <wp:effectExtent l="0" t="0" r="12065" b="3175"/>
            <wp:docPr id="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12435" cy="243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tabs>
          <w:tab w:val="left" w:pos="7182"/>
        </w:tabs>
        <w:kinsoku/>
        <w:wordWrap w:val="0"/>
        <w:overflowPunct/>
        <w:topLinePunct w:val="0"/>
        <w:autoSpaceDE/>
        <w:autoSpaceDN/>
        <w:bidi w:val="0"/>
        <w:adjustRightInd/>
        <w:snapToGrid/>
        <w:ind w:firstLine="48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28"/>
          <w:szCs w:val="28"/>
        </w:rPr>
      </w:pP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val="en-US" w:eastAsia="zh-CN"/>
        </w:rPr>
        <w:t>3.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</w:rPr>
        <w:t>按要求填写完成后可滑至底部进行提交或暂存。</w:t>
      </w:r>
    </w:p>
    <w:p>
      <w:pPr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ind w:firstLine="0" w:firstLineChars="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28"/>
          <w:szCs w:val="28"/>
        </w:rPr>
      </w:pPr>
      <w:r>
        <w:drawing>
          <wp:inline distT="0" distB="0" distL="114300" distR="114300">
            <wp:extent cx="5607685" cy="3081655"/>
            <wp:effectExtent l="0" t="0" r="12065" b="4445"/>
            <wp:docPr id="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rcRect t="13937" b="6969"/>
                    <a:stretch>
                      <a:fillRect/>
                    </a:stretch>
                  </pic:blipFill>
                  <pic:spPr>
                    <a:xfrm>
                      <a:off x="0" y="0"/>
                      <a:ext cx="5607685" cy="308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numPr>
          <w:ilvl w:val="0"/>
          <w:numId w:val="1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ind w:firstLine="48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28"/>
          <w:szCs w:val="28"/>
        </w:rPr>
      </w:pPr>
      <w:r>
        <w:rPr>
          <w:rFonts w:hint="eastAsia" w:ascii="仿宋_GB2312" w:hAnsi="仿宋_GB2312" w:eastAsia="仿宋_GB2312" w:cs="仿宋_GB2312"/>
          <w:color w:val="auto"/>
          <w:sz w:val="28"/>
          <w:szCs w:val="28"/>
        </w:rPr>
        <w:t>返回到申请列表页中可查看当前申请的状态。</w:t>
      </w:r>
    </w:p>
    <w:p>
      <w:pPr>
        <w:pStyle w:val="2"/>
        <w:numPr>
          <w:ilvl w:val="0"/>
          <w:numId w:val="0"/>
        </w:numPr>
        <w:jc w:val="both"/>
        <w:rPr>
          <w:rFonts w:hint="eastAsia" w:ascii="仿宋_GB2312" w:hAnsi="仿宋_GB2312" w:eastAsia="仿宋_GB2312" w:cs="仿宋_GB2312"/>
          <w:color w:val="auto"/>
          <w:sz w:val="28"/>
          <w:szCs w:val="28"/>
        </w:rPr>
      </w:pPr>
      <w:r>
        <w:drawing>
          <wp:inline distT="0" distB="0" distL="114300" distR="114300">
            <wp:extent cx="5607685" cy="2560955"/>
            <wp:effectExtent l="0" t="0" r="12065" b="10795"/>
            <wp:docPr id="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rcRect t="14099" b="4672"/>
                    <a:stretch>
                      <a:fillRect/>
                    </a:stretch>
                  </pic:blipFill>
                  <pic:spPr>
                    <a:xfrm>
                      <a:off x="0" y="0"/>
                      <a:ext cx="5607685" cy="256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ind w:firstLine="48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28"/>
          <w:szCs w:val="28"/>
        </w:rPr>
      </w:pP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val="en-US" w:eastAsia="zh-CN"/>
        </w:rPr>
        <w:t>5.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</w:rPr>
        <w:t>点击详情可查看申请过程。</w:t>
      </w:r>
    </w:p>
    <w:p>
      <w:pPr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ind w:firstLine="0" w:firstLineChars="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28"/>
          <w:szCs w:val="28"/>
        </w:rPr>
      </w:pPr>
      <w:r>
        <w:rPr>
          <w:rFonts w:hint="eastAsia" w:ascii="仿宋_GB2312" w:hAnsi="仿宋_GB2312" w:eastAsia="仿宋_GB2312" w:cs="仿宋_GB2312"/>
          <w:color w:val="auto"/>
          <w:sz w:val="28"/>
          <w:szCs w:val="28"/>
        </w:rPr>
        <w:drawing>
          <wp:inline distT="0" distB="0" distL="114300" distR="114300">
            <wp:extent cx="5628005" cy="2577465"/>
            <wp:effectExtent l="0" t="0" r="10795" b="13335"/>
            <wp:docPr id="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28005" cy="257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ind w:firstLine="480"/>
        <w:jc w:val="both"/>
        <w:textAlignment w:val="auto"/>
        <w:rPr>
          <w:rFonts w:hint="eastAsia" w:ascii="仿宋_GB2312" w:hAnsi="仿宋_GB2312" w:eastAsia="仿宋_GB2312" w:cs="仿宋_GB2312"/>
          <w:color w:val="auto"/>
          <w:sz w:val="28"/>
          <w:szCs w:val="28"/>
        </w:rPr>
      </w:pP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val="en-US" w:eastAsia="zh-CN"/>
        </w:rPr>
        <w:t>6.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</w:rPr>
        <w:t>在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  <w:lang w:val="en-US" w:eastAsia="zh-CN"/>
        </w:rPr>
        <w:t>右上角</w:t>
      </w:r>
      <w:r>
        <w:rPr>
          <w:rFonts w:hint="eastAsia" w:ascii="仿宋_GB2312" w:hAnsi="仿宋_GB2312" w:eastAsia="仿宋_GB2312" w:cs="仿宋_GB2312"/>
          <w:color w:val="auto"/>
          <w:sz w:val="28"/>
          <w:szCs w:val="28"/>
        </w:rPr>
        <w:t>消息通知站内信分类中可查看流程进度通知。</w:t>
      </w:r>
    </w:p>
    <w:p>
      <w:r>
        <w:rPr>
          <w:rFonts w:hint="eastAsia" w:ascii="仿宋_GB2312" w:hAnsi="仿宋_GB2312" w:eastAsia="仿宋_GB2312" w:cs="仿宋_GB2312"/>
          <w:color w:val="auto"/>
          <w:sz w:val="28"/>
          <w:szCs w:val="28"/>
        </w:rPr>
        <w:drawing>
          <wp:inline distT="0" distB="0" distL="114300" distR="114300">
            <wp:extent cx="5274310" cy="2460625"/>
            <wp:effectExtent l="0" t="0" r="2540" b="15875"/>
            <wp:docPr id="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Nimbus Roman No9 L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Cambria">
    <w:altName w:val="FreeSerif"/>
    <w:panose1 w:val="02040503050406030204"/>
    <w:charset w:val="00"/>
    <w:family w:val="auto"/>
    <w:pitch w:val="default"/>
    <w:sig w:usb0="00000000" w:usb1="00000000" w:usb2="02000000" w:usb3="00000000" w:csb0="2000019F" w:csb1="00000000"/>
  </w:font>
  <w:font w:name="方正小标宋简体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楷体_GB2312">
    <w:altName w:val="楷体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FreeSerif">
    <w:panose1 w:val="02020603050405020304"/>
    <w:charset w:val="00"/>
    <w:family w:val="auto"/>
    <w:pitch w:val="default"/>
    <w:sig w:usb0="E59FAFFF" w:usb1="C200FDFF" w:usb2="43501B29" w:usb3="04000043" w:csb0="600101FF" w:csb1="FFFF0000"/>
  </w:font>
  <w:font w:name="Nimbus Roman No9 L"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8E974B3"/>
    <w:multiLevelType w:val="singleLevel"/>
    <w:tmpl w:val="18E974B3"/>
    <w:lvl w:ilvl="0" w:tentative="0">
      <w:start w:val="4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VlMDI4YzMyYjNkMzE4YjJlYTY1N2UwZWU3N2U2MDYifQ=="/>
  </w:docVars>
  <w:rsids>
    <w:rsidRoot w:val="207528ED"/>
    <w:rsid w:val="207528ED"/>
    <w:rsid w:val="53BF21B0"/>
    <w:rsid w:val="79F42DB5"/>
    <w:rsid w:val="7D204A19"/>
    <w:rsid w:val="EBBF9274"/>
    <w:rsid w:val="FEBEFE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1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spacing w:before="100" w:beforeAutospacing="1" w:after="100" w:afterAutospacing="1"/>
      <w:jc w:val="left"/>
      <w:outlineLvl w:val="0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="260" w:after="260"/>
      <w:ind w:firstLine="0" w:firstLineChars="0"/>
      <w:outlineLvl w:val="2"/>
    </w:pPr>
    <w:rPr>
      <w:rFonts w:eastAsia="黑体"/>
      <w:b/>
      <w:bCs/>
      <w:sz w:val="28"/>
      <w:szCs w:val="32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itle"/>
    <w:basedOn w:val="1"/>
    <w:next w:val="1"/>
    <w:qFormat/>
    <w:uiPriority w:val="10"/>
    <w:pPr>
      <w:spacing w:before="240" w:after="60"/>
      <w:jc w:val="center"/>
      <w:outlineLvl w:val="0"/>
    </w:pPr>
    <w:rPr>
      <w:rFonts w:ascii="Cambria" w:hAnsi="Cambria" w:eastAsia="宋体" w:cs="Times New Roman"/>
      <w:b/>
      <w:bCs/>
      <w:sz w:val="32"/>
      <w:szCs w:val="32"/>
    </w:rPr>
  </w:style>
  <w:style w:type="character" w:styleId="7">
    <w:name w:val="Hyperlink"/>
    <w:basedOn w:val="6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498</Words>
  <Characters>533</Characters>
  <Lines>0</Lines>
  <Paragraphs>0</Paragraphs>
  <TotalTime>3</TotalTime>
  <ScaleCrop>false</ScaleCrop>
  <LinksUpToDate>false</LinksUpToDate>
  <CharactersWithSpaces>533</CharactersWithSpaces>
  <Application>WPS Office_11.8.2.10624_F1E327BC-269C-435d-A152-05C5408002CA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2023-07-14T08:08:00Z</dcterms:created>
  <dc:creator>卢惠玲</dc:creator>
  <cp:lastModifiedBy>gxxc</cp:lastModifiedBy>
  <dcterms:modified xsi:type="dcterms:W3CDTF">2023-07-14T11:45:03Z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2052-11.8.2.10624</vt:lpwstr>
  </property>
  <property fmtid="{D5CDD505-2E9C-101B-9397-08002B2CF9AE}" pid="3" name="ICV">
    <vt:lpwstr>F09A4181E3804D6E9925DAF7329716E4_11</vt:lpwstr>
  </property>
</Properties>
</file>